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>“…What is his name and the name of his son?  Tell me if you know!”  Proverbs 30:4</w:t>
      </w:r>
    </w:p>
    <w:p w:rsidR="00FE612D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>“I appeared…as God Almighty, but by my name the LORD I did not make myself known…”</w:t>
      </w:r>
      <w:r w:rsidR="00FE612D" w:rsidRPr="00FE612D">
        <w:rPr>
          <w:color w:val="222222"/>
          <w:sz w:val="23"/>
          <w:szCs w:val="23"/>
        </w:rPr>
        <w:t xml:space="preserve">  Exodus 6:3</w:t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ab/>
      </w:r>
      <w:r w:rsidRPr="00FE612D">
        <w:rPr>
          <w:color w:val="222222"/>
          <w:sz w:val="23"/>
          <w:szCs w:val="23"/>
        </w:rPr>
        <w:tab/>
      </w:r>
      <w:r w:rsidRPr="00FE612D">
        <w:rPr>
          <w:color w:val="222222"/>
          <w:sz w:val="23"/>
          <w:szCs w:val="23"/>
        </w:rPr>
        <w:tab/>
      </w:r>
      <w:r w:rsidRPr="00FE612D">
        <w:rPr>
          <w:color w:val="222222"/>
          <w:sz w:val="23"/>
          <w:szCs w:val="23"/>
        </w:rPr>
        <w:tab/>
      </w:r>
      <w:r w:rsidRPr="00FE612D">
        <w:rPr>
          <w:color w:val="222222"/>
          <w:sz w:val="23"/>
          <w:szCs w:val="23"/>
        </w:rPr>
        <w:tab/>
      </w:r>
      <w:r w:rsidRPr="00FE612D">
        <w:rPr>
          <w:color w:val="222222"/>
          <w:sz w:val="23"/>
          <w:szCs w:val="23"/>
        </w:rPr>
        <w:tab/>
      </w:r>
      <w:r w:rsidRPr="00FE612D">
        <w:rPr>
          <w:color w:val="222222"/>
          <w:sz w:val="23"/>
          <w:szCs w:val="23"/>
        </w:rPr>
        <w:tab/>
      </w:r>
      <w:r w:rsidRPr="00FE612D">
        <w:rPr>
          <w:color w:val="222222"/>
          <w:sz w:val="23"/>
          <w:szCs w:val="23"/>
        </w:rPr>
        <w:tab/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>“…Who are you, Lord?”  Acts 9:5</w:t>
      </w:r>
    </w:p>
    <w:p w:rsidR="008E509C" w:rsidRPr="00FE612D" w:rsidRDefault="008E509C" w:rsidP="00FE612D">
      <w:pPr>
        <w:pStyle w:val="Default"/>
        <w:rPr>
          <w:color w:val="222222"/>
          <w:sz w:val="23"/>
          <w:szCs w:val="23"/>
        </w:rPr>
      </w:pPr>
    </w:p>
    <w:p w:rsidR="008E509C" w:rsidRPr="00FE612D" w:rsidRDefault="00FE612D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>I.</w:t>
      </w:r>
      <w:r w:rsidR="00252BBA" w:rsidRPr="00FE612D">
        <w:rPr>
          <w:color w:val="222222"/>
          <w:sz w:val="23"/>
          <w:szCs w:val="23"/>
        </w:rPr>
        <w:t xml:space="preserve"> </w:t>
      </w:r>
      <w:r w:rsidR="00564616">
        <w:rPr>
          <w:color w:val="222222"/>
          <w:sz w:val="23"/>
          <w:szCs w:val="23"/>
        </w:rPr>
        <w:t xml:space="preserve"> </w:t>
      </w:r>
      <w:r w:rsidR="00252BBA" w:rsidRPr="00FE612D">
        <w:rPr>
          <w:color w:val="222222"/>
          <w:sz w:val="23"/>
          <w:szCs w:val="23"/>
        </w:rPr>
        <w:t xml:space="preserve">The POWER of God is revealed to Adam, Noah, Abraham, </w:t>
      </w:r>
      <w:proofErr w:type="spellStart"/>
      <w:r w:rsidR="00252BBA" w:rsidRPr="00FE612D">
        <w:rPr>
          <w:color w:val="222222"/>
          <w:sz w:val="23"/>
          <w:szCs w:val="23"/>
        </w:rPr>
        <w:t>Issac</w:t>
      </w:r>
      <w:proofErr w:type="spellEnd"/>
      <w:r w:rsidR="00252BBA" w:rsidRPr="00FE612D">
        <w:rPr>
          <w:color w:val="222222"/>
          <w:sz w:val="23"/>
          <w:szCs w:val="23"/>
        </w:rPr>
        <w:t xml:space="preserve"> and Jacob.</w:t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ab/>
        <w:t>A.  Genesis—Elohim, El Shaddai</w:t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ab/>
        <w:t>B.  God the FATHER</w:t>
      </w:r>
    </w:p>
    <w:p w:rsidR="008E509C" w:rsidRPr="00FE612D" w:rsidRDefault="008E509C" w:rsidP="00FE612D">
      <w:pPr>
        <w:pStyle w:val="Default"/>
        <w:rPr>
          <w:color w:val="222222"/>
          <w:sz w:val="23"/>
          <w:szCs w:val="23"/>
        </w:rPr>
      </w:pPr>
    </w:p>
    <w:p w:rsidR="008E509C" w:rsidRPr="00FE612D" w:rsidRDefault="00FE612D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>II</w:t>
      </w:r>
      <w:r w:rsidR="00564616" w:rsidRPr="00FE612D">
        <w:rPr>
          <w:color w:val="222222"/>
          <w:sz w:val="23"/>
          <w:szCs w:val="23"/>
        </w:rPr>
        <w:t xml:space="preserve">. </w:t>
      </w:r>
      <w:proofErr w:type="gramStart"/>
      <w:r w:rsidR="00564616" w:rsidRPr="00FE612D">
        <w:rPr>
          <w:color w:val="222222"/>
          <w:sz w:val="23"/>
          <w:szCs w:val="23"/>
        </w:rPr>
        <w:t>The</w:t>
      </w:r>
      <w:proofErr w:type="gramEnd"/>
      <w:r w:rsidR="00252BBA" w:rsidRPr="00FE612D">
        <w:rPr>
          <w:color w:val="222222"/>
          <w:sz w:val="23"/>
          <w:szCs w:val="23"/>
        </w:rPr>
        <w:t xml:space="preserve"> </w:t>
      </w:r>
      <w:r w:rsidR="00564616" w:rsidRPr="00FE612D">
        <w:rPr>
          <w:color w:val="222222"/>
          <w:sz w:val="23"/>
          <w:szCs w:val="23"/>
        </w:rPr>
        <w:t>PRESENCE of</w:t>
      </w:r>
      <w:r w:rsidR="00252BBA" w:rsidRPr="00FE612D">
        <w:rPr>
          <w:color w:val="222222"/>
          <w:sz w:val="23"/>
          <w:szCs w:val="23"/>
        </w:rPr>
        <w:t xml:space="preserve"> God is revealed to Moses.</w:t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ab/>
        <w:t>A.  Exodus 3 and 6</w:t>
      </w:r>
      <w:r w:rsidR="00564616">
        <w:rPr>
          <w:color w:val="222222"/>
          <w:sz w:val="23"/>
          <w:szCs w:val="23"/>
        </w:rPr>
        <w:t xml:space="preserve">:  </w:t>
      </w:r>
      <w:r w:rsidRPr="00FE612D">
        <w:rPr>
          <w:color w:val="222222"/>
          <w:sz w:val="23"/>
          <w:szCs w:val="23"/>
        </w:rPr>
        <w:t>Yahweh, I AM.</w:t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ab/>
        <w:t>B.  God the SPIRIT</w:t>
      </w:r>
    </w:p>
    <w:p w:rsidR="008E509C" w:rsidRPr="00FE612D" w:rsidRDefault="008E509C" w:rsidP="00FE612D">
      <w:pPr>
        <w:pStyle w:val="Default"/>
        <w:rPr>
          <w:color w:val="222222"/>
          <w:sz w:val="23"/>
          <w:szCs w:val="23"/>
        </w:rPr>
      </w:pPr>
    </w:p>
    <w:p w:rsidR="008E509C" w:rsidRPr="00FE612D" w:rsidRDefault="00FE612D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>III</w:t>
      </w:r>
      <w:r w:rsidR="00564616" w:rsidRPr="00FE612D">
        <w:rPr>
          <w:color w:val="222222"/>
          <w:sz w:val="23"/>
          <w:szCs w:val="23"/>
        </w:rPr>
        <w:t xml:space="preserve">. </w:t>
      </w:r>
      <w:proofErr w:type="gramStart"/>
      <w:r w:rsidR="00564616" w:rsidRPr="00FE612D">
        <w:rPr>
          <w:color w:val="222222"/>
          <w:sz w:val="23"/>
          <w:szCs w:val="23"/>
        </w:rPr>
        <w:t>The</w:t>
      </w:r>
      <w:proofErr w:type="gramEnd"/>
      <w:r w:rsidR="00252BBA" w:rsidRPr="00FE612D">
        <w:rPr>
          <w:color w:val="222222"/>
          <w:sz w:val="23"/>
          <w:szCs w:val="23"/>
        </w:rPr>
        <w:t xml:space="preserve"> PURPOSE of God is revealed to the prophets.</w:t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ab/>
        <w:t>A.  Isaiah 6</w:t>
      </w:r>
      <w:r w:rsidR="00564616">
        <w:rPr>
          <w:color w:val="222222"/>
          <w:sz w:val="23"/>
          <w:szCs w:val="23"/>
        </w:rPr>
        <w:t xml:space="preserve">:  </w:t>
      </w:r>
      <w:r w:rsidRPr="00FE612D">
        <w:rPr>
          <w:color w:val="222222"/>
          <w:sz w:val="23"/>
          <w:szCs w:val="23"/>
        </w:rPr>
        <w:t>I AM becomes Immanuel</w:t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ab/>
        <w:t>B.  God the SON</w:t>
      </w:r>
    </w:p>
    <w:p w:rsidR="008E509C" w:rsidRPr="00FE612D" w:rsidRDefault="008E509C" w:rsidP="00FE612D">
      <w:pPr>
        <w:pStyle w:val="Default"/>
        <w:rPr>
          <w:color w:val="222222"/>
          <w:sz w:val="23"/>
          <w:szCs w:val="23"/>
        </w:rPr>
      </w:pPr>
    </w:p>
    <w:p w:rsidR="008E509C" w:rsidRPr="00FE612D" w:rsidRDefault="00FE612D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>IV</w:t>
      </w:r>
      <w:r w:rsidR="00564616">
        <w:rPr>
          <w:color w:val="222222"/>
          <w:sz w:val="23"/>
          <w:szCs w:val="23"/>
        </w:rPr>
        <w:t xml:space="preserve">. </w:t>
      </w:r>
      <w:proofErr w:type="gramStart"/>
      <w:r w:rsidR="00252BBA" w:rsidRPr="00FE612D">
        <w:rPr>
          <w:color w:val="222222"/>
          <w:sz w:val="23"/>
          <w:szCs w:val="23"/>
        </w:rPr>
        <w:t>The</w:t>
      </w:r>
      <w:proofErr w:type="gramEnd"/>
      <w:r w:rsidR="00252BBA" w:rsidRPr="00FE612D">
        <w:rPr>
          <w:color w:val="222222"/>
          <w:sz w:val="23"/>
          <w:szCs w:val="23"/>
        </w:rPr>
        <w:t xml:space="preserve"> PLAN of God is revealed in the name, Jesus, to Joseph.</w:t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ab/>
        <w:t>A.  Matthew’s genealogy brings the fulcrum of history to Bethlehem.</w:t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ab/>
      </w:r>
      <w:r w:rsidRPr="00FE612D">
        <w:rPr>
          <w:color w:val="222222"/>
          <w:sz w:val="23"/>
          <w:szCs w:val="23"/>
        </w:rPr>
        <w:tab/>
        <w:t>1.  God shows up as a baby with the plan to save those lost</w:t>
      </w:r>
      <w:r w:rsidR="00564616">
        <w:rPr>
          <w:color w:val="222222"/>
          <w:sz w:val="23"/>
          <w:szCs w:val="23"/>
        </w:rPr>
        <w:t>:</w:t>
      </w:r>
      <w:r w:rsidRPr="00FE612D">
        <w:rPr>
          <w:color w:val="222222"/>
          <w:sz w:val="23"/>
          <w:szCs w:val="23"/>
        </w:rPr>
        <w:t xml:space="preserve">  Matt. 18:11</w:t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ab/>
        <w:t>B.  The Plan has always been regarded as a covenant.</w:t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ab/>
      </w:r>
      <w:r w:rsidRPr="00FE612D">
        <w:rPr>
          <w:color w:val="222222"/>
          <w:sz w:val="23"/>
          <w:szCs w:val="23"/>
        </w:rPr>
        <w:tab/>
        <w:t>1.  We see the covenant throughout Genesis:  Adam; Noah;</w:t>
      </w:r>
      <w:r w:rsidR="00564616">
        <w:rPr>
          <w:color w:val="222222"/>
          <w:sz w:val="23"/>
          <w:szCs w:val="23"/>
        </w:rPr>
        <w:t xml:space="preserve"> and Abraham</w:t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ab/>
      </w:r>
      <w:r w:rsidRPr="00FE612D">
        <w:rPr>
          <w:color w:val="222222"/>
          <w:sz w:val="23"/>
          <w:szCs w:val="23"/>
        </w:rPr>
        <w:tab/>
        <w:t>2.  We see the covenant again in the revelation of God’s names to Moses.</w:t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ab/>
      </w:r>
      <w:r w:rsidRPr="00FE612D">
        <w:rPr>
          <w:color w:val="222222"/>
          <w:sz w:val="23"/>
          <w:szCs w:val="23"/>
        </w:rPr>
        <w:tab/>
        <w:t xml:space="preserve">3.  The Covenant plan is </w:t>
      </w:r>
      <w:r w:rsidRPr="00564616">
        <w:rPr>
          <w:color w:val="222222"/>
          <w:sz w:val="23"/>
          <w:szCs w:val="23"/>
        </w:rPr>
        <w:t>redemption</w:t>
      </w:r>
      <w:r w:rsidRPr="00FE612D">
        <w:rPr>
          <w:color w:val="222222"/>
          <w:sz w:val="23"/>
          <w:szCs w:val="23"/>
        </w:rPr>
        <w:t>, the subject of each book of the Bible.</w:t>
      </w:r>
    </w:p>
    <w:p w:rsidR="008E509C" w:rsidRPr="00FE612D" w:rsidRDefault="008E509C" w:rsidP="00FE612D">
      <w:pPr>
        <w:pStyle w:val="Default"/>
        <w:rPr>
          <w:color w:val="222222"/>
          <w:sz w:val="23"/>
          <w:szCs w:val="23"/>
        </w:rPr>
      </w:pPr>
    </w:p>
    <w:p w:rsidR="008E509C" w:rsidRPr="00FE612D" w:rsidRDefault="00FE612D" w:rsidP="00FE612D">
      <w:pPr>
        <w:pStyle w:val="Default"/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V</w:t>
      </w:r>
      <w:r w:rsidR="00252BBA" w:rsidRPr="00FE612D">
        <w:rPr>
          <w:color w:val="222222"/>
          <w:sz w:val="23"/>
          <w:szCs w:val="23"/>
        </w:rPr>
        <w:t>.     The PROBLEM from Genesis 3 on is declared well in Isaiah 1:4</w:t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ab/>
        <w:t>A.  Covenant people tend to turn their backs on THE HOLY ONE.</w:t>
      </w:r>
    </w:p>
    <w:p w:rsidR="008E509C" w:rsidRPr="00FE612D" w:rsidRDefault="008E509C" w:rsidP="00FE612D">
      <w:pPr>
        <w:pStyle w:val="Default"/>
        <w:rPr>
          <w:color w:val="222222"/>
          <w:sz w:val="23"/>
          <w:szCs w:val="23"/>
        </w:rPr>
      </w:pPr>
    </w:p>
    <w:p w:rsidR="008E509C" w:rsidRPr="00FE612D" w:rsidRDefault="00FE612D" w:rsidP="00FE612D">
      <w:pPr>
        <w:pStyle w:val="Default"/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VI</w:t>
      </w:r>
      <w:r w:rsidR="00252BBA" w:rsidRPr="00FE612D">
        <w:rPr>
          <w:color w:val="222222"/>
          <w:sz w:val="23"/>
          <w:szCs w:val="23"/>
        </w:rPr>
        <w:t>.     The PATH back to God is delineated in Isaiah.</w:t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ab/>
        <w:t>A.  Hear</w:t>
      </w:r>
      <w:r w:rsidR="00FE612D">
        <w:rPr>
          <w:color w:val="222222"/>
          <w:sz w:val="23"/>
          <w:szCs w:val="23"/>
        </w:rPr>
        <w:t>:</w:t>
      </w:r>
      <w:r w:rsidR="00FE612D">
        <w:rPr>
          <w:color w:val="222222"/>
          <w:sz w:val="23"/>
          <w:szCs w:val="23"/>
        </w:rPr>
        <w:tab/>
        <w:t xml:space="preserve">Isa </w:t>
      </w:r>
      <w:r w:rsidRPr="00FE612D">
        <w:rPr>
          <w:color w:val="222222"/>
          <w:sz w:val="23"/>
          <w:szCs w:val="23"/>
        </w:rPr>
        <w:t>1:10</w:t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ab/>
        <w:t>B.  Stop</w:t>
      </w:r>
      <w:r w:rsidR="00FE612D">
        <w:rPr>
          <w:color w:val="222222"/>
          <w:sz w:val="23"/>
          <w:szCs w:val="23"/>
        </w:rPr>
        <w:t xml:space="preserve">:  </w:t>
      </w:r>
      <w:r w:rsidR="00FE612D">
        <w:rPr>
          <w:color w:val="222222"/>
          <w:sz w:val="23"/>
          <w:szCs w:val="23"/>
        </w:rPr>
        <w:tab/>
        <w:t xml:space="preserve">Isa </w:t>
      </w:r>
      <w:r w:rsidRPr="00FE612D">
        <w:rPr>
          <w:color w:val="222222"/>
          <w:sz w:val="23"/>
          <w:szCs w:val="23"/>
        </w:rPr>
        <w:t>1:13</w:t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ab/>
        <w:t>C.  Wash</w:t>
      </w:r>
      <w:r w:rsidR="00FE612D">
        <w:rPr>
          <w:color w:val="222222"/>
          <w:sz w:val="23"/>
          <w:szCs w:val="23"/>
        </w:rPr>
        <w:t>:</w:t>
      </w:r>
      <w:r w:rsidR="00FE612D">
        <w:rPr>
          <w:color w:val="222222"/>
          <w:sz w:val="23"/>
          <w:szCs w:val="23"/>
        </w:rPr>
        <w:tab/>
        <w:t xml:space="preserve">Isa </w:t>
      </w:r>
      <w:r w:rsidRPr="00FE612D">
        <w:rPr>
          <w:color w:val="222222"/>
          <w:sz w:val="23"/>
          <w:szCs w:val="23"/>
        </w:rPr>
        <w:t>1:16</w:t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ab/>
        <w:t>D.  Learn</w:t>
      </w:r>
      <w:r w:rsidR="00FE612D">
        <w:rPr>
          <w:color w:val="222222"/>
          <w:sz w:val="23"/>
          <w:szCs w:val="23"/>
        </w:rPr>
        <w:t>:</w:t>
      </w:r>
      <w:r w:rsidR="00FE612D">
        <w:rPr>
          <w:color w:val="222222"/>
          <w:sz w:val="23"/>
          <w:szCs w:val="23"/>
        </w:rPr>
        <w:tab/>
        <w:t xml:space="preserve">Isa </w:t>
      </w:r>
      <w:r w:rsidRPr="00FE612D">
        <w:rPr>
          <w:color w:val="222222"/>
          <w:sz w:val="23"/>
          <w:szCs w:val="23"/>
        </w:rPr>
        <w:t>1:17</w:t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ab/>
        <w:t>E.  Repent</w:t>
      </w:r>
      <w:r w:rsidR="00FE612D">
        <w:rPr>
          <w:color w:val="222222"/>
          <w:sz w:val="23"/>
          <w:szCs w:val="23"/>
        </w:rPr>
        <w:t>:</w:t>
      </w:r>
      <w:r w:rsidR="00FE612D">
        <w:rPr>
          <w:color w:val="222222"/>
          <w:sz w:val="23"/>
          <w:szCs w:val="23"/>
        </w:rPr>
        <w:tab/>
        <w:t xml:space="preserve">Isa </w:t>
      </w:r>
      <w:r w:rsidRPr="00FE612D">
        <w:rPr>
          <w:color w:val="222222"/>
          <w:sz w:val="23"/>
          <w:szCs w:val="23"/>
        </w:rPr>
        <w:t>1:17</w:t>
      </w:r>
    </w:p>
    <w:p w:rsidR="008E509C" w:rsidRPr="00FE612D" w:rsidRDefault="00252BBA" w:rsidP="00FE612D">
      <w:pPr>
        <w:pStyle w:val="Default"/>
        <w:rPr>
          <w:color w:val="222222"/>
          <w:sz w:val="23"/>
          <w:szCs w:val="23"/>
        </w:rPr>
      </w:pPr>
      <w:r w:rsidRPr="00FE612D">
        <w:rPr>
          <w:color w:val="222222"/>
          <w:sz w:val="23"/>
          <w:szCs w:val="23"/>
        </w:rPr>
        <w:tab/>
        <w:t>F.  Come</w:t>
      </w:r>
      <w:r w:rsidR="00FE612D">
        <w:rPr>
          <w:color w:val="222222"/>
          <w:sz w:val="23"/>
          <w:szCs w:val="23"/>
        </w:rPr>
        <w:t>:</w:t>
      </w:r>
      <w:r w:rsidR="00FE612D">
        <w:rPr>
          <w:color w:val="222222"/>
          <w:sz w:val="23"/>
          <w:szCs w:val="23"/>
        </w:rPr>
        <w:tab/>
        <w:t xml:space="preserve">Isa </w:t>
      </w:r>
      <w:r w:rsidRPr="00FE612D">
        <w:rPr>
          <w:color w:val="222222"/>
          <w:sz w:val="23"/>
          <w:szCs w:val="23"/>
        </w:rPr>
        <w:t>1:18</w:t>
      </w:r>
    </w:p>
    <w:p w:rsidR="00A00065" w:rsidRPr="00A00065" w:rsidRDefault="00252BBA" w:rsidP="00FE612D">
      <w:pPr>
        <w:pStyle w:val="Default"/>
        <w:rPr>
          <w:color w:val="222222"/>
          <w:sz w:val="16"/>
          <w:szCs w:val="16"/>
        </w:rPr>
      </w:pPr>
      <w:r w:rsidRPr="00FE612D">
        <w:rPr>
          <w:color w:val="222222"/>
          <w:sz w:val="23"/>
          <w:szCs w:val="23"/>
        </w:rPr>
        <w:tab/>
        <w:t>G. Heed</w:t>
      </w:r>
      <w:r w:rsidR="00FE612D">
        <w:rPr>
          <w:color w:val="222222"/>
          <w:sz w:val="23"/>
          <w:szCs w:val="23"/>
        </w:rPr>
        <w:t>:</w:t>
      </w:r>
      <w:r w:rsidR="00FE612D">
        <w:rPr>
          <w:color w:val="222222"/>
          <w:sz w:val="23"/>
          <w:szCs w:val="23"/>
        </w:rPr>
        <w:tab/>
        <w:t xml:space="preserve">Isa </w:t>
      </w:r>
      <w:r w:rsidRPr="00FE612D">
        <w:rPr>
          <w:color w:val="222222"/>
          <w:sz w:val="23"/>
          <w:szCs w:val="23"/>
        </w:rPr>
        <w:t>1:20</w:t>
      </w:r>
      <w:r w:rsidR="00A00065">
        <w:rPr>
          <w:color w:val="222222"/>
          <w:sz w:val="23"/>
          <w:szCs w:val="23"/>
        </w:rPr>
        <w:t xml:space="preserve"> – 2:22</w:t>
      </w:r>
    </w:p>
    <w:p w:rsidR="00A00065" w:rsidRPr="009141FB" w:rsidRDefault="009141FB" w:rsidP="009141FB">
      <w:pPr>
        <w:pStyle w:val="Default"/>
        <w:jc w:val="center"/>
        <w:rPr>
          <w:b/>
          <w:color w:val="222222"/>
          <w:sz w:val="21"/>
          <w:szCs w:val="21"/>
        </w:rPr>
      </w:pPr>
      <w:r>
        <w:rPr>
          <w:b/>
          <w:color w:val="222222"/>
          <w:sz w:val="21"/>
          <w:szCs w:val="21"/>
        </w:rPr>
        <w:t>Softly and Tenderly</w:t>
      </w:r>
    </w:p>
    <w:tbl>
      <w:tblPr>
        <w:tblStyle w:val="TableGrid"/>
        <w:tblpPr w:leftFromText="180" w:rightFromText="180" w:vertAnchor="text" w:horzAnchor="margin" w:tblpY="101"/>
        <w:tblW w:w="9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742"/>
      </w:tblGrid>
      <w:tr w:rsidR="00700A16" w:rsidRPr="00A00065" w:rsidTr="00A00065">
        <w:trPr>
          <w:trHeight w:val="1070"/>
        </w:trPr>
        <w:tc>
          <w:tcPr>
            <w:tcW w:w="4742" w:type="dxa"/>
            <w:shd w:val="clear" w:color="auto" w:fill="auto"/>
          </w:tcPr>
          <w:p w:rsidR="00700A16" w:rsidRPr="00A00065" w:rsidRDefault="00700A16" w:rsidP="00A0006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1"/>
                <w:szCs w:val="21"/>
              </w:rPr>
            </w:pPr>
            <w:r w:rsidRPr="00A00065">
              <w:rPr>
                <w:color w:val="auto"/>
                <w:sz w:val="21"/>
                <w:szCs w:val="21"/>
              </w:rPr>
              <w:t>1.  Softly and tenderly Jesus is calling,</w:t>
            </w:r>
          </w:p>
          <w:p w:rsidR="00700A16" w:rsidRPr="00A00065" w:rsidRDefault="00700A16" w:rsidP="00A00065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1"/>
                <w:szCs w:val="21"/>
              </w:rPr>
            </w:pPr>
            <w:r w:rsidRPr="00A00065">
              <w:rPr>
                <w:color w:val="auto"/>
                <w:sz w:val="21"/>
                <w:szCs w:val="21"/>
              </w:rPr>
              <w:t>Calling for you and for me.</w:t>
            </w:r>
          </w:p>
          <w:p w:rsidR="00700A16" w:rsidRPr="00A00065" w:rsidRDefault="00700A16" w:rsidP="00A00065">
            <w:pPr>
              <w:pStyle w:val="bparactl"/>
              <w:numPr>
                <w:ilvl w:val="0"/>
                <w:numId w:val="3"/>
              </w:numPr>
              <w:ind w:left="0"/>
              <w:jc w:val="center"/>
              <w:rPr>
                <w:sz w:val="21"/>
                <w:szCs w:val="21"/>
              </w:rPr>
            </w:pPr>
            <w:r w:rsidRPr="00A00065">
              <w:rPr>
                <w:rFonts w:ascii="Arial" w:hAnsi="Arial" w:cs="Arial"/>
                <w:sz w:val="21"/>
                <w:szCs w:val="21"/>
                <w:lang w:val="en"/>
              </w:rPr>
              <w:t>See, on the portals, He</w:t>
            </w:r>
            <w:r w:rsidR="00A00065" w:rsidRPr="00A00065">
              <w:rPr>
                <w:rFonts w:ascii="Arial" w:hAnsi="Arial" w:cs="Arial"/>
                <w:sz w:val="21"/>
                <w:szCs w:val="21"/>
                <w:lang w:val="en"/>
              </w:rPr>
              <w:t>’</w:t>
            </w:r>
            <w:r w:rsidRPr="00A00065">
              <w:rPr>
                <w:rFonts w:ascii="Arial" w:hAnsi="Arial" w:cs="Arial"/>
                <w:sz w:val="21"/>
                <w:szCs w:val="21"/>
                <w:lang w:val="en"/>
              </w:rPr>
              <w:t>s waiting and watching</w:t>
            </w:r>
            <w:proofErr w:type="gramStart"/>
            <w:r w:rsidRPr="00A00065">
              <w:rPr>
                <w:rFonts w:ascii="Arial" w:hAnsi="Arial" w:cs="Arial"/>
                <w:sz w:val="21"/>
                <w:szCs w:val="21"/>
                <w:lang w:val="en"/>
              </w:rPr>
              <w:t>;</w:t>
            </w:r>
            <w:proofErr w:type="gramEnd"/>
            <w:r w:rsidRPr="00A00065">
              <w:rPr>
                <w:rFonts w:ascii="Arial" w:hAnsi="Arial" w:cs="Arial"/>
                <w:sz w:val="21"/>
                <w:szCs w:val="21"/>
                <w:lang w:val="en"/>
              </w:rPr>
              <w:br/>
              <w:t>Watching for you and for me.</w:t>
            </w:r>
          </w:p>
        </w:tc>
        <w:tc>
          <w:tcPr>
            <w:tcW w:w="4742" w:type="dxa"/>
            <w:shd w:val="clear" w:color="auto" w:fill="auto"/>
          </w:tcPr>
          <w:p w:rsidR="00700A16" w:rsidRPr="00A00065" w:rsidRDefault="00700A16" w:rsidP="00700A1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1"/>
                <w:szCs w:val="21"/>
              </w:rPr>
            </w:pPr>
            <w:r w:rsidRPr="00A00065">
              <w:rPr>
                <w:color w:val="auto"/>
                <w:sz w:val="21"/>
                <w:szCs w:val="21"/>
              </w:rPr>
              <w:t>2.  O for the wonderful love He has promised,</w:t>
            </w:r>
          </w:p>
          <w:p w:rsidR="00700A16" w:rsidRPr="00A00065" w:rsidRDefault="00700A16" w:rsidP="00700A1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1"/>
                <w:szCs w:val="21"/>
              </w:rPr>
            </w:pPr>
            <w:r w:rsidRPr="00A00065">
              <w:rPr>
                <w:color w:val="auto"/>
                <w:sz w:val="21"/>
                <w:szCs w:val="21"/>
              </w:rPr>
              <w:t>Promised for you and for me.</w:t>
            </w:r>
          </w:p>
          <w:p w:rsidR="00700A16" w:rsidRPr="00A00065" w:rsidRDefault="00700A16" w:rsidP="00700A1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21"/>
                <w:szCs w:val="21"/>
              </w:rPr>
            </w:pPr>
            <w:r w:rsidRPr="00A00065">
              <w:rPr>
                <w:color w:val="auto"/>
                <w:sz w:val="21"/>
                <w:szCs w:val="21"/>
              </w:rPr>
              <w:t>Though we have sin</w:t>
            </w:r>
            <w:r w:rsidR="00A00065" w:rsidRPr="00A00065">
              <w:rPr>
                <w:color w:val="auto"/>
                <w:sz w:val="21"/>
                <w:szCs w:val="21"/>
              </w:rPr>
              <w:t>ned,</w:t>
            </w:r>
            <w:r w:rsidRPr="00A00065">
              <w:rPr>
                <w:color w:val="auto"/>
                <w:sz w:val="21"/>
                <w:szCs w:val="21"/>
              </w:rPr>
              <w:t xml:space="preserve"> He has mercy and pardon,</w:t>
            </w:r>
          </w:p>
          <w:p w:rsidR="00700A16" w:rsidRPr="009141FB" w:rsidRDefault="00700A16" w:rsidP="00700A1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sz w:val="16"/>
                <w:szCs w:val="16"/>
              </w:rPr>
            </w:pPr>
            <w:r w:rsidRPr="00A00065">
              <w:rPr>
                <w:color w:val="auto"/>
                <w:sz w:val="21"/>
                <w:szCs w:val="21"/>
              </w:rPr>
              <w:t>Pardon for you and for me.</w:t>
            </w:r>
          </w:p>
        </w:tc>
      </w:tr>
    </w:tbl>
    <w:p w:rsidR="00A00065" w:rsidRPr="009141FB" w:rsidRDefault="00A00065" w:rsidP="00A00065">
      <w:pPr>
        <w:pStyle w:val="Default"/>
        <w:jc w:val="center"/>
        <w:rPr>
          <w:b/>
          <w:color w:val="222222"/>
          <w:sz w:val="21"/>
          <w:szCs w:val="21"/>
        </w:rPr>
      </w:pPr>
      <w:r w:rsidRPr="009141FB">
        <w:rPr>
          <w:b/>
          <w:color w:val="222222"/>
          <w:sz w:val="21"/>
          <w:szCs w:val="21"/>
        </w:rPr>
        <w:t>Chorus</w:t>
      </w:r>
    </w:p>
    <w:p w:rsidR="00A00065" w:rsidRPr="00A00065" w:rsidRDefault="00A00065" w:rsidP="00A00065">
      <w:pPr>
        <w:pStyle w:val="Default"/>
        <w:jc w:val="center"/>
        <w:rPr>
          <w:color w:val="222222"/>
          <w:sz w:val="21"/>
          <w:szCs w:val="21"/>
        </w:rPr>
      </w:pPr>
      <w:r w:rsidRPr="00A00065">
        <w:rPr>
          <w:color w:val="222222"/>
          <w:sz w:val="21"/>
          <w:szCs w:val="21"/>
        </w:rPr>
        <w:t>Come home, come home;</w:t>
      </w:r>
    </w:p>
    <w:p w:rsidR="00A00065" w:rsidRPr="00A00065" w:rsidRDefault="00A00065" w:rsidP="00A00065">
      <w:pPr>
        <w:pStyle w:val="Default"/>
        <w:jc w:val="center"/>
        <w:rPr>
          <w:color w:val="222222"/>
          <w:sz w:val="21"/>
          <w:szCs w:val="21"/>
        </w:rPr>
      </w:pPr>
      <w:r w:rsidRPr="00A00065">
        <w:rPr>
          <w:color w:val="222222"/>
          <w:sz w:val="21"/>
          <w:szCs w:val="21"/>
        </w:rPr>
        <w:t>Ye who are weary, come home.</w:t>
      </w:r>
    </w:p>
    <w:p w:rsidR="009141FB" w:rsidRDefault="00A00065" w:rsidP="00A00065">
      <w:pPr>
        <w:pStyle w:val="Default"/>
        <w:jc w:val="center"/>
        <w:rPr>
          <w:color w:val="222222"/>
          <w:sz w:val="21"/>
          <w:szCs w:val="21"/>
        </w:rPr>
      </w:pPr>
      <w:r w:rsidRPr="00A00065">
        <w:rPr>
          <w:color w:val="222222"/>
          <w:sz w:val="21"/>
          <w:szCs w:val="21"/>
        </w:rPr>
        <w:t>Earnestly, tenderly, Jesus is calling,</w:t>
      </w:r>
    </w:p>
    <w:p w:rsidR="00A00065" w:rsidRPr="00A00065" w:rsidRDefault="00A00065" w:rsidP="00A00065">
      <w:pPr>
        <w:pStyle w:val="Default"/>
        <w:jc w:val="center"/>
        <w:rPr>
          <w:color w:val="222222"/>
          <w:sz w:val="21"/>
          <w:szCs w:val="21"/>
        </w:rPr>
      </w:pPr>
      <w:r w:rsidRPr="00A00065">
        <w:rPr>
          <w:color w:val="222222"/>
          <w:sz w:val="21"/>
          <w:szCs w:val="21"/>
        </w:rPr>
        <w:t>Calling, “O Sinner, come home.”</w:t>
      </w:r>
      <w:bookmarkStart w:id="0" w:name="_GoBack"/>
      <w:bookmarkEnd w:id="0"/>
    </w:p>
    <w:p w:rsidR="008E509C" w:rsidRPr="00A00065" w:rsidRDefault="008E509C" w:rsidP="00A00065">
      <w:pPr>
        <w:pStyle w:val="Default"/>
        <w:rPr>
          <w:color w:val="222222"/>
          <w:sz w:val="24"/>
          <w:szCs w:val="24"/>
        </w:rPr>
      </w:pPr>
    </w:p>
    <w:sectPr w:rsidR="008E509C" w:rsidRPr="00A0006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C8" w:rsidRDefault="00DB69C8">
      <w:r>
        <w:separator/>
      </w:r>
    </w:p>
  </w:endnote>
  <w:endnote w:type="continuationSeparator" w:id="0">
    <w:p w:rsidR="00DB69C8" w:rsidRDefault="00DB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1FB" w:rsidRPr="009141FB" w:rsidRDefault="009141FB" w:rsidP="00E164F7">
    <w:pPr>
      <w:pStyle w:val="Default"/>
      <w:rPr>
        <w:b/>
        <w:color w:val="222222"/>
        <w:sz w:val="10"/>
        <w:szCs w:val="10"/>
      </w:rPr>
    </w:pPr>
  </w:p>
  <w:p w:rsidR="00E164F7" w:rsidRDefault="00E164F7" w:rsidP="00E164F7">
    <w:pPr>
      <w:pStyle w:val="Default"/>
      <w:rPr>
        <w:color w:val="222222"/>
      </w:rPr>
    </w:pPr>
    <w:r>
      <w:rPr>
        <w:b/>
        <w:color w:val="222222"/>
      </w:rPr>
      <w:t>Opportunities for Study:  Monday Men’s Breakfast</w:t>
    </w:r>
    <w:r>
      <w:rPr>
        <w:color w:val="222222"/>
      </w:rPr>
      <w:t xml:space="preserve"> – 7 AM, The Landing, Williamsburg</w:t>
    </w:r>
  </w:p>
  <w:p w:rsidR="00E164F7" w:rsidRDefault="00E164F7" w:rsidP="009141FB">
    <w:pPr>
      <w:pStyle w:val="Default"/>
    </w:pPr>
    <w:r>
      <w:rPr>
        <w:color w:val="222222"/>
      </w:rPr>
      <w:t xml:space="preserve">                                            </w:t>
    </w:r>
    <w:r>
      <w:rPr>
        <w:b/>
        <w:color w:val="222222"/>
      </w:rPr>
      <w:t>Thursday Men’s Breakfast</w:t>
    </w:r>
    <w:r>
      <w:rPr>
        <w:color w:val="222222"/>
      </w:rPr>
      <w:t xml:space="preserve"> –</w:t>
    </w:r>
    <w:r w:rsidR="009141FB">
      <w:rPr>
        <w:color w:val="222222"/>
      </w:rPr>
      <w:t xml:space="preserve"> 7 AM, Greek Hellenic Center, NN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C8" w:rsidRDefault="00DB69C8">
      <w:r>
        <w:separator/>
      </w:r>
    </w:p>
  </w:footnote>
  <w:footnote w:type="continuationSeparator" w:id="0">
    <w:p w:rsidR="00DB69C8" w:rsidRDefault="00DB6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09C" w:rsidRPr="00FE612D" w:rsidRDefault="00FE612D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>
      <w:rPr>
        <w:sz w:val="22"/>
        <w:szCs w:val="22"/>
      </w:rPr>
      <w:t>“</w:t>
    </w:r>
    <w:r w:rsidR="00252BBA" w:rsidRPr="00FE612D">
      <w:rPr>
        <w:sz w:val="22"/>
        <w:szCs w:val="22"/>
      </w:rPr>
      <w:t>What is His Name?</w:t>
    </w:r>
    <w:r>
      <w:rPr>
        <w:sz w:val="22"/>
        <w:szCs w:val="22"/>
      </w:rPr>
      <w:t xml:space="preserve"> Session Four</w:t>
    </w:r>
    <w:r>
      <w:rPr>
        <w:sz w:val="22"/>
        <w:szCs w:val="22"/>
      </w:rPr>
      <w:br/>
      <w:t xml:space="preserve"> </w:t>
    </w:r>
    <w:r w:rsidR="000C16B3">
      <w:rPr>
        <w:sz w:val="22"/>
        <w:szCs w:val="22"/>
      </w:rPr>
      <w:t>February 5</w:t>
    </w:r>
    <w:r w:rsidR="00252BBA" w:rsidRPr="00FE612D">
      <w:rPr>
        <w:sz w:val="22"/>
        <w:szCs w:val="22"/>
      </w:rPr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00659"/>
    <w:multiLevelType w:val="multilevel"/>
    <w:tmpl w:val="6AE2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C671B"/>
    <w:multiLevelType w:val="hybridMultilevel"/>
    <w:tmpl w:val="8702E086"/>
    <w:styleLink w:val="Numbered"/>
    <w:lvl w:ilvl="0" w:tplc="10AAA8F0">
      <w:start w:val="1"/>
      <w:numFmt w:val="decimal"/>
      <w:lvlText w:val="%1."/>
      <w:lvlJc w:val="left"/>
      <w:pPr>
        <w:ind w:left="3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C8058A">
      <w:start w:val="1"/>
      <w:numFmt w:val="decimal"/>
      <w:lvlText w:val="%2."/>
      <w:lvlJc w:val="left"/>
      <w:pPr>
        <w:ind w:left="7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0AC3CC">
      <w:start w:val="1"/>
      <w:numFmt w:val="decimal"/>
      <w:lvlText w:val="%3."/>
      <w:lvlJc w:val="left"/>
      <w:pPr>
        <w:ind w:left="10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36120A">
      <w:start w:val="1"/>
      <w:numFmt w:val="decimal"/>
      <w:lvlText w:val="%4."/>
      <w:lvlJc w:val="left"/>
      <w:pPr>
        <w:ind w:left="145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72550E">
      <w:start w:val="1"/>
      <w:numFmt w:val="decimal"/>
      <w:lvlText w:val="%5."/>
      <w:lvlJc w:val="left"/>
      <w:pPr>
        <w:ind w:left="181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446DF0">
      <w:start w:val="1"/>
      <w:numFmt w:val="decimal"/>
      <w:lvlText w:val="%6."/>
      <w:lvlJc w:val="left"/>
      <w:pPr>
        <w:ind w:left="217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0C9A70">
      <w:start w:val="1"/>
      <w:numFmt w:val="decimal"/>
      <w:lvlText w:val="%7."/>
      <w:lvlJc w:val="left"/>
      <w:pPr>
        <w:ind w:left="253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40AAF4">
      <w:start w:val="1"/>
      <w:numFmt w:val="decimal"/>
      <w:lvlText w:val="%8."/>
      <w:lvlJc w:val="left"/>
      <w:pPr>
        <w:ind w:left="289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2758C">
      <w:start w:val="1"/>
      <w:numFmt w:val="decimal"/>
      <w:lvlText w:val="%9."/>
      <w:lvlJc w:val="left"/>
      <w:pPr>
        <w:ind w:left="3256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0A53128"/>
    <w:multiLevelType w:val="hybridMultilevel"/>
    <w:tmpl w:val="8702E086"/>
    <w:numStyleLink w:val="Numbered"/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9C"/>
    <w:rsid w:val="000C16B3"/>
    <w:rsid w:val="00252BBA"/>
    <w:rsid w:val="00564616"/>
    <w:rsid w:val="00700A16"/>
    <w:rsid w:val="008E509C"/>
    <w:rsid w:val="009141FB"/>
    <w:rsid w:val="00A00065"/>
    <w:rsid w:val="00DB69C8"/>
    <w:rsid w:val="00E164F7"/>
    <w:rsid w:val="00F258E4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9D273-BFDA-499D-9401-0AE79449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FE6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1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6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12D"/>
    <w:rPr>
      <w:sz w:val="24"/>
      <w:szCs w:val="24"/>
    </w:rPr>
  </w:style>
  <w:style w:type="table" w:styleId="TableGrid">
    <w:name w:val="Table Grid"/>
    <w:basedOn w:val="TableNormal"/>
    <w:uiPriority w:val="39"/>
    <w:rsid w:val="0070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paractl">
    <w:name w:val="b_paractl"/>
    <w:basedOn w:val="Normal"/>
    <w:rsid w:val="00700A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1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Blount</dc:creator>
  <cp:lastModifiedBy>Microsoft account</cp:lastModifiedBy>
  <cp:revision>6</cp:revision>
  <cp:lastPrinted>2017-02-04T22:25:00Z</cp:lastPrinted>
  <dcterms:created xsi:type="dcterms:W3CDTF">2017-02-04T21:46:00Z</dcterms:created>
  <dcterms:modified xsi:type="dcterms:W3CDTF">2017-02-04T22:45:00Z</dcterms:modified>
</cp:coreProperties>
</file>